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46423" w:rsidRDefault="009A6D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1A1A1A"/>
          <w:sz w:val="26"/>
          <w:szCs w:val="26"/>
        </w:rPr>
      </w:pPr>
      <w:r>
        <w:rPr>
          <w:rFonts w:ascii="Arial" w:eastAsia="Arial" w:hAnsi="Arial" w:cs="Arial"/>
          <w:b/>
          <w:color w:val="1A1A1A"/>
          <w:sz w:val="26"/>
          <w:szCs w:val="26"/>
        </w:rPr>
        <w:t>Inspiring Action and Stimulating Ideas</w:t>
      </w:r>
    </w:p>
    <w:p w14:paraId="00000002" w14:textId="77777777" w:rsidR="00D46423" w:rsidRDefault="009A6D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eastAsia="Arial" w:hAnsi="Arial" w:cs="Arial"/>
          <w:i/>
          <w:color w:val="1A1A1A"/>
          <w:sz w:val="26"/>
          <w:szCs w:val="26"/>
        </w:rPr>
        <w:t>Empowering people thru the practical application of Yoruba traditions.</w:t>
      </w:r>
    </w:p>
    <w:p w14:paraId="00000003" w14:textId="77777777" w:rsidR="00D46423" w:rsidRDefault="00D464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</w:p>
    <w:p w14:paraId="00000004" w14:textId="77777777" w:rsidR="00D46423" w:rsidRDefault="009A6D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eastAsia="Arial" w:hAnsi="Arial" w:cs="Arial"/>
          <w:color w:val="1A1A1A"/>
          <w:sz w:val="26"/>
          <w:szCs w:val="26"/>
        </w:rPr>
        <w:t xml:space="preserve">HRM Oba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Adejuyigbe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Adefunmi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II began his destiny on earth December 21, 1976. Born the 14th child of 22 children to His Royal Majesty Oba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Ofuntola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> 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Adefunmi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I, and the third child of five born to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Iya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Esu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Ogo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Oyewole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>. The King 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Adejuyigbe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Adefunmi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II was raise</w:t>
      </w:r>
      <w:r>
        <w:rPr>
          <w:rFonts w:ascii="Arial" w:eastAsia="Arial" w:hAnsi="Arial" w:cs="Arial"/>
          <w:color w:val="1A1A1A"/>
          <w:sz w:val="26"/>
          <w:szCs w:val="26"/>
        </w:rPr>
        <w:t xml:space="preserve">d in the Kingdom of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Oyotunji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African Village and began drumming at the age of seven.</w:t>
      </w:r>
    </w:p>
    <w:p w14:paraId="00000005" w14:textId="77777777" w:rsidR="00D46423" w:rsidRDefault="00D464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</w:p>
    <w:p w14:paraId="00000006" w14:textId="77777777" w:rsidR="00D46423" w:rsidRDefault="009A6D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1A1A1A"/>
          <w:sz w:val="26"/>
          <w:szCs w:val="26"/>
        </w:rPr>
        <w:t xml:space="preserve">An extraordinary listener and attentive history student, the young King, under the teachings of H.R.M.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Adefunmi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I, was entrenched in the traditions and culture of his anc</w:t>
      </w:r>
      <w:r>
        <w:rPr>
          <w:rFonts w:ascii="Arial" w:eastAsia="Arial" w:hAnsi="Arial" w:cs="Arial"/>
          <w:color w:val="1A1A1A"/>
          <w:sz w:val="26"/>
          <w:szCs w:val="26"/>
        </w:rPr>
        <w:t xml:space="preserve">estors; the Yoruba people of Southwestern Nigeria and Benin. He was rooted in the traditional lifestyle of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Oyotunji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African Village settlement in North America. King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Adejuyigbe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Adefunmi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II witnessed thousands of Africans in America that came to his father’</w:t>
      </w:r>
      <w:r>
        <w:rPr>
          <w:rFonts w:ascii="Arial" w:eastAsia="Arial" w:hAnsi="Arial" w:cs="Arial"/>
          <w:color w:val="1A1A1A"/>
          <w:sz w:val="26"/>
          <w:szCs w:val="26"/>
        </w:rPr>
        <w:t>s Kingdom in search of broadening their cultural awareness. </w:t>
      </w:r>
    </w:p>
    <w:p w14:paraId="00000007" w14:textId="77777777" w:rsidR="00D46423" w:rsidRDefault="00D464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</w:p>
    <w:p w14:paraId="00000008" w14:textId="77777777" w:rsidR="00D46423" w:rsidRDefault="009A6D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eastAsia="Arial" w:hAnsi="Arial" w:cs="Arial"/>
          <w:color w:val="1A1A1A"/>
          <w:sz w:val="26"/>
          <w:szCs w:val="26"/>
        </w:rPr>
        <w:t>By the time of his graduation from the Yoruba Royal Academy, King 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Adejuyigbe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Adefunmi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II was an initiate of several sacred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Egbes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(African societies) to name a few: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Egbe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Egungun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Egbe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Obatala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Eg</w:t>
      </w:r>
      <w:r>
        <w:rPr>
          <w:rFonts w:ascii="Arial" w:eastAsia="Arial" w:hAnsi="Arial" w:cs="Arial"/>
          <w:color w:val="1A1A1A"/>
          <w:sz w:val="26"/>
          <w:szCs w:val="26"/>
        </w:rPr>
        <w:t>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Onilu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ayan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Egbe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> 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Akinkonju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. Not the least of which would be the Prince’s entrance into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Igbodu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, the society of the Fathers of Mystery in the worship of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Orunmila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>. Traveling throughout the United States and the Caribbean in the entourage of his Father, Kin</w:t>
      </w:r>
      <w:r>
        <w:rPr>
          <w:rFonts w:ascii="Arial" w:eastAsia="Arial" w:hAnsi="Arial" w:cs="Arial"/>
          <w:color w:val="1A1A1A"/>
          <w:sz w:val="26"/>
          <w:szCs w:val="26"/>
        </w:rPr>
        <w:t xml:space="preserve">g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Adejuyigbe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reflects: “It was an amazing opportunity to observe my Baba, the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Alase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of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Oyotunji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, in all the commands and demands of being a King. I also observed, through his service to Africans in America and the undertaking of spiritual responsibilities </w:t>
      </w:r>
      <w:r>
        <w:rPr>
          <w:rFonts w:ascii="Arial" w:eastAsia="Arial" w:hAnsi="Arial" w:cs="Arial"/>
          <w:color w:val="1A1A1A"/>
          <w:sz w:val="26"/>
          <w:szCs w:val="26"/>
        </w:rPr>
        <w:t xml:space="preserve">to the tribal family within the village, and the toll it took on him.” As a young man, King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Adejuyigbe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followed his first love of drumming and touring nationally, and internationally performing Reggae, and African music playing alongside notables artist su</w:t>
      </w:r>
      <w:r>
        <w:rPr>
          <w:rFonts w:ascii="Arial" w:eastAsia="Arial" w:hAnsi="Arial" w:cs="Arial"/>
          <w:color w:val="1A1A1A"/>
          <w:sz w:val="26"/>
          <w:szCs w:val="26"/>
        </w:rPr>
        <w:t xml:space="preserve">ch as “The Wailers”, “Inner Circle”, “Freddie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McGreggor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”, “Junior Gong Marley”, “India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Arie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”, and countless others. </w:t>
      </w:r>
    </w:p>
    <w:p w14:paraId="00000009" w14:textId="77777777" w:rsidR="00D46423" w:rsidRDefault="009A6D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eastAsia="Arial" w:hAnsi="Arial" w:cs="Arial"/>
          <w:color w:val="1A1A1A"/>
          <w:sz w:val="26"/>
          <w:szCs w:val="26"/>
        </w:rPr>
        <w:t>The development of a wide diversity of entrepreneurial skills as well as years of hard work and training in carpentry and administration on</w:t>
      </w:r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Dopkwe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>, (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Oyotunji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construction), gave birth to the “Stucco Kings” company In 2001, King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Adejuyigbe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moved to Key West, Fla. as an artist in residency at the Lofton B. Sands African Bahamian Museum. King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Adejuyigbe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Adefunmi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ll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lead the team in idealizing, p</w:t>
      </w:r>
      <w:r>
        <w:rPr>
          <w:rFonts w:ascii="Arial" w:eastAsia="Arial" w:hAnsi="Arial" w:cs="Arial"/>
          <w:color w:val="1A1A1A"/>
          <w:sz w:val="26"/>
          <w:szCs w:val="26"/>
        </w:rPr>
        <w:t xml:space="preserve">lanning, and construction of a full scale African Village. King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Adejuyigbe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Adefunmi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II made many valuable contributions to the education and cultural expansion of the African American population in Key West giving daily lectures and classes to students fro</w:t>
      </w:r>
      <w:r>
        <w:rPr>
          <w:rFonts w:ascii="Arial" w:eastAsia="Arial" w:hAnsi="Arial" w:cs="Arial"/>
          <w:color w:val="1A1A1A"/>
          <w:sz w:val="26"/>
          <w:szCs w:val="26"/>
        </w:rPr>
        <w:t>m the Monroe County, Fla. schools. </w:t>
      </w:r>
    </w:p>
    <w:p w14:paraId="0000000A" w14:textId="77777777" w:rsidR="00D46423" w:rsidRDefault="00D464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</w:p>
    <w:p w14:paraId="0000000B" w14:textId="77777777" w:rsidR="00D46423" w:rsidRDefault="009A6D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eastAsia="Arial" w:hAnsi="Arial" w:cs="Arial"/>
          <w:color w:val="1A1A1A"/>
          <w:sz w:val="26"/>
          <w:szCs w:val="26"/>
        </w:rPr>
        <w:t xml:space="preserve">King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Adejuyigbe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Adefunmi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II became the King of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Oyotunji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on July 3, 2005 thus continuing a legacy of Yoruba Kings in America that has been confirmed and supported by the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Ooni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of Ile-Ife (the King of the holy city of Ife)</w:t>
      </w:r>
      <w:r>
        <w:rPr>
          <w:rFonts w:ascii="Arial" w:eastAsia="Arial" w:hAnsi="Arial" w:cs="Arial"/>
          <w:color w:val="1A1A1A"/>
          <w:sz w:val="26"/>
          <w:szCs w:val="26"/>
        </w:rPr>
        <w:t xml:space="preserve"> thousands of Yoruba Americans came to celebrate the Royal Coronation. Following the Royal Coronation, HRM traveled to The Holy city of Ile-Ife and was crowned by the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Ooni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of Ife just as his father did on Nov. 16, 1981. HRM was also invited to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Ophia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Ketou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>,</w:t>
      </w:r>
      <w:r>
        <w:rPr>
          <w:rFonts w:ascii="Arial" w:eastAsia="Arial" w:hAnsi="Arial" w:cs="Arial"/>
          <w:color w:val="1A1A1A"/>
          <w:sz w:val="26"/>
          <w:szCs w:val="26"/>
        </w:rPr>
        <w:t xml:space="preserve"> Republic of Benin for extensive ceremonies of installation. H.R.M. Oba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Adejuyigbe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Adefunmi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II has three wives, two sons and three daughters. </w:t>
      </w:r>
    </w:p>
    <w:p w14:paraId="0000000C" w14:textId="77777777" w:rsidR="00D46423" w:rsidRDefault="00D464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</w:p>
    <w:p w14:paraId="0000000D" w14:textId="77777777" w:rsidR="00D46423" w:rsidRDefault="009A6D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eastAsia="Arial" w:hAnsi="Arial" w:cs="Arial"/>
          <w:color w:val="1A1A1A"/>
          <w:sz w:val="26"/>
          <w:szCs w:val="26"/>
        </w:rPr>
        <w:t>When asked what His Majesty looks forward to the most, following in the footsteps of his Father, he says “the pa</w:t>
      </w:r>
      <w:r>
        <w:rPr>
          <w:rFonts w:ascii="Arial" w:eastAsia="Arial" w:hAnsi="Arial" w:cs="Arial"/>
          <w:color w:val="1A1A1A"/>
          <w:sz w:val="26"/>
          <w:szCs w:val="26"/>
        </w:rPr>
        <w:t xml:space="preserve">ssion of my heart at this point in my journey is twofold, to fulfill my Baba’s vision for the Kingdom of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Oyotunji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 xml:space="preserve"> in its ultimate beauty and to pass to the next generations our customs, traditions, cultural lifestyle, and skills in a way that serves the be</w:t>
      </w:r>
      <w:r>
        <w:rPr>
          <w:rFonts w:ascii="Arial" w:eastAsia="Arial" w:hAnsi="Arial" w:cs="Arial"/>
          <w:color w:val="1A1A1A"/>
          <w:sz w:val="26"/>
          <w:szCs w:val="26"/>
        </w:rPr>
        <w:t>tterment of our world and its people”. </w:t>
      </w:r>
    </w:p>
    <w:p w14:paraId="0000000E" w14:textId="77777777" w:rsidR="00D46423" w:rsidRDefault="009A6D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eastAsia="Arial" w:hAnsi="Arial" w:cs="Arial"/>
          <w:color w:val="1A1A1A"/>
          <w:sz w:val="26"/>
          <w:szCs w:val="26"/>
        </w:rPr>
        <w:t>Our focus is the practical application of ancient African traditions and culture in a modern time utilizing our ancient African worldview to guide us while providing nature base solutions, “the earth is our religion,</w:t>
      </w:r>
      <w:r>
        <w:rPr>
          <w:rFonts w:ascii="Arial" w:eastAsia="Arial" w:hAnsi="Arial" w:cs="Arial"/>
          <w:color w:val="1A1A1A"/>
          <w:sz w:val="26"/>
          <w:szCs w:val="26"/>
        </w:rPr>
        <w:t xml:space="preserve"> and if you do not care for our mother you are disrespecting the </w:t>
      </w:r>
      <w:proofErr w:type="spellStart"/>
      <w:r>
        <w:rPr>
          <w:rFonts w:ascii="Arial" w:eastAsia="Arial" w:hAnsi="Arial" w:cs="Arial"/>
          <w:color w:val="1A1A1A"/>
          <w:sz w:val="26"/>
          <w:szCs w:val="26"/>
        </w:rPr>
        <w:t>Orisa</w:t>
      </w:r>
      <w:proofErr w:type="spellEnd"/>
      <w:r>
        <w:rPr>
          <w:rFonts w:ascii="Arial" w:eastAsia="Arial" w:hAnsi="Arial" w:cs="Arial"/>
          <w:color w:val="1A1A1A"/>
          <w:sz w:val="26"/>
          <w:szCs w:val="26"/>
        </w:rPr>
        <w:t>.</w:t>
      </w:r>
    </w:p>
    <w:p w14:paraId="0000000F" w14:textId="77777777" w:rsidR="00D46423" w:rsidRDefault="00D464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</w:p>
    <w:p w14:paraId="00000010" w14:textId="77777777" w:rsidR="00D46423" w:rsidRDefault="009A6D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eastAsia="Arial" w:hAnsi="Arial" w:cs="Arial"/>
          <w:color w:val="1A1A1A"/>
          <w:sz w:val="26"/>
          <w:szCs w:val="26"/>
        </w:rPr>
        <w:t xml:space="preserve">HRM further aspires to increase to all peoples and cultures of the world the practical value for ancient traditions today! </w:t>
      </w:r>
    </w:p>
    <w:p w14:paraId="00000011" w14:textId="77777777" w:rsidR="00D46423" w:rsidRDefault="00D464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A1A1A"/>
          <w:sz w:val="26"/>
          <w:szCs w:val="26"/>
        </w:rPr>
      </w:pPr>
    </w:p>
    <w:p w14:paraId="00000012" w14:textId="77777777" w:rsidR="00D46423" w:rsidRDefault="009A6DC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Arial" w:eastAsia="Arial" w:hAnsi="Arial" w:cs="Arial"/>
          <w:color w:val="1A1A1A"/>
          <w:sz w:val="26"/>
          <w:szCs w:val="26"/>
        </w:rPr>
        <w:t>Media, Speaking, and Travel Inquiries: </w:t>
      </w:r>
      <w:hyperlink r:id="rId4">
        <w:r>
          <w:rPr>
            <w:rFonts w:ascii="Arial" w:eastAsia="Arial" w:hAnsi="Arial" w:cs="Arial"/>
            <w:color w:val="1237CA"/>
            <w:sz w:val="26"/>
            <w:szCs w:val="26"/>
            <w:u w:val="single"/>
          </w:rPr>
          <w:t>info@oyotunji.org</w:t>
        </w:r>
      </w:hyperlink>
    </w:p>
    <w:sectPr w:rsidR="00D4642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3"/>
    <w:rsid w:val="009A6DCE"/>
    <w:rsid w:val="00D4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1598F46-CA78-274C-87CC-2518A7D0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info@oyotunj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Olagbaye</cp:lastModifiedBy>
  <cp:revision>2</cp:revision>
  <dcterms:created xsi:type="dcterms:W3CDTF">2021-11-22T05:28:00Z</dcterms:created>
  <dcterms:modified xsi:type="dcterms:W3CDTF">2021-11-22T05:28:00Z</dcterms:modified>
</cp:coreProperties>
</file>